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9A3362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9A3362">
        <w:rPr>
          <w:rFonts w:cs="B Titr" w:hint="cs"/>
          <w:b/>
          <w:bCs/>
          <w:sz w:val="26"/>
          <w:szCs w:val="26"/>
          <w:rtl/>
          <w:lang w:bidi="fa-IR"/>
        </w:rPr>
        <w:t>24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171D6F">
        <w:rPr>
          <w:rFonts w:cs="B Titr"/>
          <w:b/>
          <w:bCs/>
          <w:sz w:val="26"/>
          <w:szCs w:val="26"/>
          <w:lang w:bidi="fa-IR"/>
        </w:rPr>
        <w:t>1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8F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934D51" w:rsidRDefault="009A3362" w:rsidP="009A3362">
            <w:pPr>
              <w:ind w:left="278" w:right="177" w:hanging="51"/>
              <w:jc w:val="center"/>
              <w:rPr>
                <w:rFonts w:cs="B Mitra"/>
                <w:sz w:val="23"/>
                <w:szCs w:val="23"/>
                <w:rtl/>
              </w:rPr>
            </w:pPr>
            <w:r w:rsidRPr="009A3362">
              <w:rPr>
                <w:rFonts w:cs="B Mitra"/>
                <w:sz w:val="23"/>
                <w:szCs w:val="23"/>
                <w:rtl/>
              </w:rPr>
              <w:t>ادامه رسیدگی به گزارش کمیسیون کشاورزی، آب، منابع طبیعی و محیط زیست در مورد لایحه پروتکل ارزیابی اثرات زیست محیطی فرامرزی الحاقی به کنوانسیون چهارچوب حفاظت از محیط زیست دریایی دریای خزر</w:t>
            </w:r>
          </w:p>
          <w:p w:rsidR="001C56E8" w:rsidRDefault="001C56E8" w:rsidP="001C56E8">
            <w:pPr>
              <w:ind w:left="278" w:right="177" w:hanging="51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نمایندگان 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مجلس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با ماده واحده لایحه پروتکل ارزیابی اثرات زیست محیطی فرامرزی الحاقی به کنوانسیون چهارچوب حفاظت از محیط‌زیست دریایی دریای خزر موافقت کردند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  <w:p w:rsidR="00EE5A79" w:rsidRPr="00DD448B" w:rsidRDefault="001C56E8" w:rsidP="00DD448B">
            <w:pPr>
              <w:spacing w:after="240"/>
              <w:ind w:left="278" w:right="177" w:hanging="51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در ماده واحده مذکور آمده است: سند الحاقی (پروتکل) ارزیابی اثرات زیست‌محیطی فرامرزی الحاقی به معاهده (کنوانسیون) چهارچوب حفاظت از محیط‌زیست دریایی دریای خزر مشتمل بر یک مقدمه و بیست و سه ماده و سه پیوست به شرح پیوست تصویب و اجازه مبادله اسناد آن داده می‌شود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  <w:r>
              <w:rPr>
                <w:rtl/>
              </w:rPr>
              <w:t xml:space="preserve"> 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تبصره- رعا</w:t>
            </w:r>
            <w:r w:rsidRPr="001C56E8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1C56E8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ت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اصل هفتاد و هفتم (77) قانون اساس</w:t>
            </w:r>
            <w:r w:rsidRPr="001C56E8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جمهور</w:t>
            </w:r>
            <w:r w:rsidRPr="001C56E8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اسلام</w:t>
            </w:r>
            <w:r w:rsidRPr="001C56E8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</w:t>
            </w:r>
            <w:r w:rsidRPr="001C56E8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1C56E8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ران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در مورد هرگونه اصلاح سند الحاق</w:t>
            </w:r>
            <w:r w:rsidRPr="001C56E8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(پروتکل) الزام</w:t>
            </w:r>
            <w:r w:rsidRPr="001C56E8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1C56E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است.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934D51" w:rsidRPr="001D7253" w:rsidTr="008F79A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DF2F9C" w:rsidRDefault="009A3362" w:rsidP="00DD448B">
            <w:pPr>
              <w:ind w:left="278" w:right="177" w:hanging="51"/>
              <w:jc w:val="center"/>
              <w:rPr>
                <w:rFonts w:cs="B Mitra"/>
                <w:sz w:val="23"/>
                <w:szCs w:val="23"/>
              </w:rPr>
            </w:pPr>
            <w:r w:rsidRPr="009A3362">
              <w:rPr>
                <w:rFonts w:cs="B Mitra"/>
                <w:sz w:val="23"/>
                <w:szCs w:val="23"/>
                <w:rtl/>
              </w:rPr>
              <w:t>گزارش کمیسیون قضایی و حقوقی در مورد لایحه موافقت معاضدت حقوقی متقابل در امور مدنی میان جمهوری اسلامی ایران و جمهوری بولیواری ونزوئ</w:t>
            </w:r>
            <w:r>
              <w:rPr>
                <w:rFonts w:cs="B Mitra" w:hint="cs"/>
                <w:sz w:val="23"/>
                <w:szCs w:val="23"/>
                <w:rtl/>
              </w:rPr>
              <w:t>لا</w:t>
            </w:r>
          </w:p>
          <w:p w:rsidR="00DD448B" w:rsidRDefault="00DD448B" w:rsidP="00DD448B">
            <w:pPr>
              <w:ind w:left="136" w:right="36" w:hanging="51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</w:pPr>
            <w:r w:rsidRPr="00DD448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نمایندگان 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>مجلس</w:t>
            </w:r>
            <w:r w:rsidRPr="00DD448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کلیات و جزئیات لایحه موافقتنامه میان ایران و ونزوئلا در زمینه معاضدت حقوقی متقابل در امور مدنی را به تصویب رساندند</w:t>
            </w:r>
            <w:r w:rsidRPr="00DD448B">
              <w:rPr>
                <w:rFonts w:cs="B Nazanin"/>
                <w:b w:val="0"/>
                <w:bCs w:val="0"/>
                <w:sz w:val="23"/>
                <w:szCs w:val="23"/>
                <w:lang w:bidi="fa-IR"/>
              </w:rPr>
              <w:t>.</w:t>
            </w:r>
          </w:p>
          <w:p w:rsidR="00DD448B" w:rsidRPr="00DD448B" w:rsidRDefault="00DD448B" w:rsidP="00AA2031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lang w:bidi="fa-IR"/>
              </w:rPr>
            </w:pPr>
            <w:r w:rsidRPr="00DD448B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در لایحه موافقتنامه معاضدت حقوقی متقابل در امور مدنی میان جمهوری اسلامی ایران و جمهوری بولیواری ونزوئلا آمده است؛</w:t>
            </w:r>
          </w:p>
          <w:p w:rsidR="00DD448B" w:rsidRPr="00DD448B" w:rsidRDefault="00DD448B" w:rsidP="00AA2031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DD448B">
              <w:rPr>
                <w:rFonts w:cs="B Nazanin"/>
                <w:b w:val="0"/>
                <w:bCs w:val="0"/>
                <w:sz w:val="23"/>
                <w:szCs w:val="23"/>
                <w:rtl/>
              </w:rPr>
              <w:t>ماده‌واحده- موافقتنامه معاضدت حقوقی متقابل در امور مدنی میان جمهوری اسلامی ایران و جمهوری بولیواری ونزوئلا مشتمل بر یک مقدمه و بیست و چهار ماده به شرح پیوست تصویب و اجازه مبادله اسناد آن داده می‌شود</w:t>
            </w:r>
            <w:r w:rsidRPr="00DD448B">
              <w:rPr>
                <w:rFonts w:cs="B Nazanin"/>
                <w:b w:val="0"/>
                <w:bCs w:val="0"/>
                <w:sz w:val="23"/>
                <w:szCs w:val="23"/>
                <w:lang w:bidi="fa-IR"/>
              </w:rPr>
              <w:t>.</w:t>
            </w:r>
          </w:p>
          <w:p w:rsidR="00DD448B" w:rsidRPr="00DD448B" w:rsidRDefault="00DD448B" w:rsidP="00AA2031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DD448B">
              <w:rPr>
                <w:rFonts w:cs="B Nazanin"/>
                <w:b w:val="0"/>
                <w:bCs w:val="0"/>
                <w:sz w:val="23"/>
                <w:szCs w:val="23"/>
                <w:rtl/>
              </w:rPr>
              <w:t>همچنین در تبصره‌ این لایحه ذکر شده است؛ رعایت اصول هفتاد و هفتم (77)، یکصد و بیست و پنجم (125) و یکصد و سی و نهم (139) قانون اساسی جمهوری اسلامی ایران، در اجرای این قانون یا اصلاح آن، الزامی است</w:t>
            </w:r>
            <w:r w:rsidRPr="00DD448B">
              <w:rPr>
                <w:rFonts w:cs="B Nazanin"/>
                <w:b w:val="0"/>
                <w:bCs w:val="0"/>
                <w:sz w:val="23"/>
                <w:szCs w:val="23"/>
                <w:lang w:bidi="fa-IR"/>
              </w:rPr>
              <w:t>.</w:t>
            </w:r>
          </w:p>
          <w:p w:rsidR="00DD448B" w:rsidRPr="009A3362" w:rsidRDefault="00DD448B" w:rsidP="00DD448B">
            <w:pPr>
              <w:ind w:left="278" w:right="177" w:hanging="51"/>
              <w:jc w:val="both"/>
              <w:rPr>
                <w:rFonts w:cs="B Mitra"/>
                <w:sz w:val="23"/>
                <w:szCs w:val="23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4D51" w:rsidRPr="00EC78AC" w:rsidRDefault="00DF2F9C" w:rsidP="00DF2F9C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/>
                <w:b/>
                <w:bCs/>
                <w:sz w:val="22"/>
                <w:szCs w:val="22"/>
              </w:rPr>
              <w:t>2</w:t>
            </w:r>
          </w:p>
        </w:tc>
      </w:tr>
      <w:tr w:rsidR="00934D51" w:rsidRPr="001D7253" w:rsidTr="008F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DF2F9C" w:rsidRDefault="009A3362" w:rsidP="009A3362">
            <w:pPr>
              <w:ind w:left="278" w:right="177" w:hanging="51"/>
              <w:jc w:val="center"/>
              <w:rPr>
                <w:rFonts w:cs="B Mitra"/>
                <w:sz w:val="23"/>
                <w:szCs w:val="23"/>
              </w:rPr>
            </w:pPr>
            <w:r w:rsidRPr="009A3362">
              <w:rPr>
                <w:rFonts w:cs="B Mitra"/>
                <w:sz w:val="23"/>
                <w:szCs w:val="23"/>
                <w:rtl/>
              </w:rPr>
              <w:t>گزارش کمیسیون عمران در مورد لایحه الحاق دولت جمهوری اسلامی ایران به موافقتنامه استفاده مشترک از واگن‌ها و بار گنج‌های (کانتینرهای)متعلق به کشورهای مستقل مشترک المنافع جمهوری آذربایجان، جمهوری گرجستان، جمهوری لتونی، جمهوری لیتوانی و جمهوری استونی</w:t>
            </w:r>
          </w:p>
          <w:p w:rsidR="00AA2031" w:rsidRDefault="00AA2031" w:rsidP="00AA2031">
            <w:pPr>
              <w:ind w:left="136" w:right="177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A2031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نمایندگان مجلس با 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 xml:space="preserve">کلیات </w:t>
            </w:r>
            <w:r w:rsidRPr="00AA2031">
              <w:rPr>
                <w:rFonts w:cs="B Nazanin"/>
                <w:b w:val="0"/>
                <w:bCs w:val="0"/>
                <w:sz w:val="23"/>
                <w:szCs w:val="23"/>
                <w:rtl/>
              </w:rPr>
              <w:t>لایحه الحاق دولت جمهوری اسلامی ایران به موافقتنامه استفاده مشترک از واگن ها و بارگنج های (کانتینرهای) متعلق به کشورهای مستقل مشترک المنافع جمهوری آذربایجان، جمهوری گرجستان، جمهوری لتونی، جمهوری لیتوانی و جمهوری استونی موافقت کردند</w:t>
            </w:r>
            <w:r w:rsidRPr="00AA2031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  <w:p w:rsidR="00AA2031" w:rsidRPr="00AA2031" w:rsidRDefault="00AA2031" w:rsidP="0089224A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AA2031">
              <w:rPr>
                <w:rFonts w:cs="B Nazanin"/>
                <w:b w:val="0"/>
                <w:bCs w:val="0"/>
                <w:sz w:val="23"/>
                <w:szCs w:val="23"/>
                <w:rtl/>
              </w:rPr>
              <w:t>همچنین نمایندگان در جریان بررسی ماده واحده لایحه با جزئیات این لایحه موافقت کردند.</w:t>
            </w:r>
          </w:p>
          <w:p w:rsidR="00AA2031" w:rsidRPr="00AA2031" w:rsidRDefault="00AA2031" w:rsidP="00AA2031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A2031">
              <w:rPr>
                <w:rFonts w:cs="B Nazanin"/>
                <w:b w:val="0"/>
                <w:bCs w:val="0"/>
                <w:sz w:val="23"/>
                <w:szCs w:val="23"/>
                <w:rtl/>
              </w:rPr>
              <w:t>گفتنی است ماده واحده این لایحه به شرح زیر است:</w:t>
            </w:r>
          </w:p>
          <w:p w:rsidR="00AA2031" w:rsidRPr="00AA2031" w:rsidRDefault="00AA2031" w:rsidP="00AA2031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A2031">
              <w:rPr>
                <w:rFonts w:cs="B Nazanin"/>
                <w:b w:val="0"/>
                <w:bCs w:val="0"/>
                <w:sz w:val="23"/>
                <w:szCs w:val="23"/>
                <w:rtl/>
              </w:rPr>
              <w:t>ماده واحده- موافقتنامه استفاده مشترک از اتاق‌های چرخدار قطار(واگن‌ها) و بارگنج‌های (کانتینرهای) متعلق به کشورهای مستقل مشترک‌المنافع جمهوری آذربایجان، جمهوری گرجستان، جمهوری لتونی، جمهوری لیتوانی و جمهوری استونی مشتمل بر یک مقدمه و (5) ماده به‌شرح پیوست تصویب و اجازه مبادله اسناد آن داده می‌شود</w:t>
            </w:r>
            <w:r w:rsidRPr="00AA2031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  <w:p w:rsidR="00AA2031" w:rsidRDefault="00AA2031" w:rsidP="0046586C">
            <w:pPr>
              <w:spacing w:after="240"/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46586C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 - ‌در اجرای این موافقتنامه و اصلاحات بعدی آن رعایت اصول هفتاد و هفتم (77)، یکصد و بیست و پنجم(125) و یکصدو سی و نهم (139) قانون اساسی جمهوری اسلامی ایران الزامی است.</w:t>
            </w:r>
          </w:p>
          <w:p w:rsidR="00BD1DD9" w:rsidRPr="00934D51" w:rsidRDefault="00BD1DD9" w:rsidP="00BD1DD9">
            <w:pPr>
              <w:spacing w:after="240"/>
              <w:ind w:right="177"/>
              <w:jc w:val="both"/>
              <w:rPr>
                <w:rFonts w:cs="B Mitra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4D51" w:rsidRPr="00EC78AC" w:rsidRDefault="00EC78AC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/>
                <w:b/>
                <w:bCs/>
                <w:sz w:val="22"/>
                <w:szCs w:val="22"/>
              </w:rPr>
              <w:lastRenderedPageBreak/>
              <w:t>3</w:t>
            </w:r>
          </w:p>
        </w:tc>
      </w:tr>
      <w:tr w:rsidR="00EC78AC" w:rsidRPr="001D7253" w:rsidTr="008F79A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0B4E3A" w:rsidRDefault="00BD1DD9" w:rsidP="00BD1DD9">
            <w:pPr>
              <w:ind w:right="177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گ</w:t>
            </w:r>
            <w:r w:rsidR="009A3362" w:rsidRPr="009A3362">
              <w:rPr>
                <w:rFonts w:cs="B Mitra"/>
                <w:sz w:val="23"/>
                <w:szCs w:val="23"/>
                <w:rtl/>
              </w:rPr>
              <w:t>زارش کمیسیون اجتماعی در مورد لایحه اصلاح تبصره (</w:t>
            </w:r>
            <w:r w:rsidR="009A3362" w:rsidRPr="009A3362">
              <w:rPr>
                <w:rFonts w:cs="B Mitra"/>
                <w:sz w:val="23"/>
                <w:szCs w:val="23"/>
                <w:rtl/>
                <w:lang w:bidi="fa-IR"/>
              </w:rPr>
              <w:t xml:space="preserve">۵) </w:t>
            </w:r>
            <w:r w:rsidR="009A3362" w:rsidRPr="009A3362">
              <w:rPr>
                <w:rFonts w:cs="B Mitra"/>
                <w:sz w:val="23"/>
                <w:szCs w:val="23"/>
                <w:rtl/>
              </w:rPr>
              <w:t>الحاقی به ماده واحده قانون سرباز قهرمان</w:t>
            </w:r>
          </w:p>
          <w:p w:rsidR="00BD1DD9" w:rsidRPr="00E50C1B" w:rsidRDefault="00BD1DD9" w:rsidP="00E50C1B">
            <w:pPr>
              <w:spacing w:after="240"/>
              <w:ind w:right="177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D1DD9">
              <w:rPr>
                <w:rFonts w:cs="B Nazanin"/>
                <w:b w:val="0"/>
                <w:bCs w:val="0"/>
                <w:sz w:val="23"/>
                <w:szCs w:val="23"/>
                <w:rtl/>
              </w:rPr>
              <w:t>نمایندگان در جلسه علنی امروز با کلیات لایحه اصلاح تبصره (</w:t>
            </w:r>
            <w:r w:rsidRPr="00BD1DD9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 xml:space="preserve">۵) </w:t>
            </w:r>
            <w:r w:rsidRPr="00BD1DD9">
              <w:rPr>
                <w:rFonts w:cs="B Nazanin"/>
                <w:b w:val="0"/>
                <w:bCs w:val="0"/>
                <w:sz w:val="23"/>
                <w:szCs w:val="23"/>
                <w:rtl/>
              </w:rPr>
              <w:t>الحاقی به ماده واحده قانون سرباز قهرمان موافقت کردند</w:t>
            </w:r>
            <w:r w:rsidRPr="00BD1DD9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  <w:r w:rsidR="00E50C1B" w:rsidRPr="00E50C1B">
              <w:rPr>
                <w:b w:val="0"/>
                <w:bCs w:val="0"/>
                <w:rtl/>
              </w:rPr>
              <w:t xml:space="preserve"> </w:t>
            </w:r>
            <w:r w:rsidR="00E50C1B" w:rsidRPr="00E50C1B">
              <w:rPr>
                <w:rFonts w:cs="B Nazanin"/>
                <w:b w:val="0"/>
                <w:bCs w:val="0"/>
                <w:sz w:val="23"/>
                <w:szCs w:val="23"/>
                <w:rtl/>
              </w:rPr>
              <w:t>دکتر محمد باقر قالیباف در جریان تصویب کلیات لایحه فوق در صحن مجلس گفت</w:t>
            </w:r>
            <w:r w:rsidR="00E50C1B" w:rsidRPr="00E50C1B">
              <w:rPr>
                <w:rFonts w:cs="B Nazanin"/>
                <w:b w:val="0"/>
                <w:bCs w:val="0"/>
                <w:sz w:val="23"/>
                <w:szCs w:val="23"/>
              </w:rPr>
              <w:t xml:space="preserve">: </w:t>
            </w:r>
            <w:r w:rsidR="00E50C1B" w:rsidRPr="00E50C1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به تشخیص هیئت رئیسه و بر اساس ماده </w:t>
            </w:r>
            <w:r w:rsidR="00E50C1B" w:rsidRPr="00E50C1B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۱۳۹</w:t>
            </w:r>
            <w:r w:rsidR="00E50C1B" w:rsidRPr="00E50C1B">
              <w:rPr>
                <w:rFonts w:cs="B Nazanin"/>
                <w:b w:val="0"/>
                <w:bCs w:val="0"/>
                <w:sz w:val="23"/>
                <w:szCs w:val="23"/>
                <w:rtl/>
              </w:rPr>
              <w:t>، لایحه فوق به صورت دو‌شوری بررسی و این لایحه به کمیسیون مربوطه ارجاع می‌شود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C78AC" w:rsidRPr="00EC78AC" w:rsidRDefault="00AB0D0D" w:rsidP="00266BBE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</w:tbl>
    <w:p w:rsidR="00013432" w:rsidRDefault="00013432" w:rsidP="00DF7C4D">
      <w:pPr>
        <w:spacing w:before="75" w:after="150"/>
        <w:rPr>
          <w:rFonts w:cs="B Titr"/>
          <w:b/>
          <w:bCs/>
          <w:sz w:val="20"/>
          <w:szCs w:val="20"/>
          <w:rtl/>
        </w:rPr>
      </w:pPr>
    </w:p>
    <w:p w:rsidR="00C70DF5" w:rsidRPr="00DF7C4D" w:rsidRDefault="00E04824" w:rsidP="004260E1">
      <w:pPr>
        <w:spacing w:before="75"/>
        <w:rPr>
          <w:rFonts w:cs="B Titr"/>
          <w:b/>
          <w:bCs/>
          <w:sz w:val="20"/>
          <w:szCs w:val="20"/>
          <w:rtl/>
        </w:rPr>
      </w:pPr>
      <w:r w:rsidRPr="00E04824">
        <w:rPr>
          <w:rFonts w:cs="B Titr" w:hint="cs"/>
          <w:b/>
          <w:bCs/>
          <w:sz w:val="20"/>
          <w:szCs w:val="20"/>
          <w:rtl/>
        </w:rPr>
        <w:t>ب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46586C" w:rsidP="0046586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586C">
              <w:rPr>
                <w:rFonts w:cs="B Nazanin"/>
                <w:sz w:val="22"/>
                <w:szCs w:val="22"/>
                <w:rtl/>
              </w:rPr>
              <w:t>بوکان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46586C" w:rsidP="0046586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586C">
              <w:rPr>
                <w:rFonts w:cs="B Nazanin"/>
                <w:sz w:val="22"/>
                <w:szCs w:val="22"/>
                <w:rtl/>
              </w:rPr>
              <w:t>محمد قسیم عثمانی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46586C" w:rsidRDefault="0046586C" w:rsidP="0046586C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rtl/>
              </w:rPr>
            </w:pPr>
            <w:r w:rsidRPr="0046586C">
              <w:rPr>
                <w:rFonts w:cs="B Nazanin"/>
                <w:sz w:val="22"/>
                <w:szCs w:val="22"/>
                <w:rtl/>
              </w:rPr>
              <w:t>ماهنشان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46586C" w:rsidP="0046586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6586C">
              <w:rPr>
                <w:rFonts w:cs="B Nazanin"/>
                <w:sz w:val="22"/>
                <w:szCs w:val="22"/>
                <w:rtl/>
              </w:rPr>
              <w:t>سیدجواد موسوی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46586C" w:rsidP="0046586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6586C">
              <w:rPr>
                <w:rFonts w:cs="B Nazanin"/>
                <w:sz w:val="22"/>
                <w:szCs w:val="22"/>
                <w:rtl/>
              </w:rPr>
              <w:t>بر</w:t>
            </w:r>
            <w:bookmarkStart w:id="0" w:name="_GoBack"/>
            <w:bookmarkEnd w:id="0"/>
            <w:r w:rsidRPr="0046586C">
              <w:rPr>
                <w:rFonts w:cs="B Nazanin"/>
                <w:sz w:val="22"/>
                <w:szCs w:val="22"/>
                <w:rtl/>
              </w:rPr>
              <w:t>وجن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46586C" w:rsidP="0046586C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46586C">
              <w:rPr>
                <w:rFonts w:cs="B Nazanin"/>
                <w:sz w:val="22"/>
                <w:szCs w:val="22"/>
                <w:rtl/>
              </w:rPr>
              <w:t>غلامرضا میرزایی</w:t>
            </w:r>
          </w:p>
        </w:tc>
      </w:tr>
      <w:tr w:rsidR="006E338D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012297" w:rsidRDefault="00BD1DD9" w:rsidP="00BD1DD9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12297"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  <w:t>ماکو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BD1DD9" w:rsidP="00BD1DD9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BD1DD9">
              <w:rPr>
                <w:rFonts w:ascii="SiteFont" w:hAnsi="SiteFont" w:cs="B Nazanin"/>
                <w:sz w:val="22"/>
                <w:szCs w:val="22"/>
                <w:rtl/>
              </w:rPr>
              <w:t>عمر علی پور اقدم</w:t>
            </w:r>
          </w:p>
        </w:tc>
      </w:tr>
    </w:tbl>
    <w:p w:rsidR="00BD1DD9" w:rsidRDefault="00BD1DD9" w:rsidP="000E0057">
      <w:pPr>
        <w:spacing w:before="75" w:after="150"/>
        <w:ind w:left="-760"/>
        <w:rPr>
          <w:rFonts w:cs="B Titr"/>
          <w:b/>
          <w:bCs/>
          <w:sz w:val="22"/>
          <w:szCs w:val="22"/>
          <w:rtl/>
        </w:rPr>
      </w:pPr>
    </w:p>
    <w:p w:rsidR="000E0057" w:rsidRDefault="000E0057" w:rsidP="000E0057">
      <w:pPr>
        <w:spacing w:before="75" w:after="150"/>
        <w:ind w:left="-760"/>
        <w:rPr>
          <w:rFonts w:cs="B Titr"/>
          <w:b/>
          <w:bCs/>
          <w:sz w:val="22"/>
          <w:szCs w:val="22"/>
          <w:rtl/>
        </w:rPr>
      </w:pPr>
      <w:r w:rsidRPr="000E0057">
        <w:rPr>
          <w:rFonts w:cs="B Titr"/>
          <w:b/>
          <w:bCs/>
          <w:sz w:val="22"/>
          <w:szCs w:val="22"/>
          <w:rtl/>
        </w:rPr>
        <w:t>محمد رشیدی عضو هیات رئیسه مجلس موارد اعلام وصولی را قرائت کرد</w:t>
      </w:r>
      <w:r w:rsidRPr="000E0057">
        <w:rPr>
          <w:rFonts w:cs="B Titr" w:hint="cs"/>
          <w:b/>
          <w:bCs/>
          <w:sz w:val="22"/>
          <w:szCs w:val="22"/>
          <w:rtl/>
        </w:rPr>
        <w:t>: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</w:rPr>
      </w:pPr>
      <w:r w:rsidRPr="00E50C1B">
        <w:rPr>
          <w:rFonts w:cs="B Nazanin"/>
          <w:rtl/>
        </w:rPr>
        <w:t>طرح ممنوعیت و محدودیت کاربرد برخی سلاح‌های متعارف که ممکن است به نظر برسد، بیش از حد آسیب زا و با دارای اثرات غیر قابل تمایز هستند</w:t>
      </w:r>
      <w:r w:rsidRPr="00E50C1B">
        <w:rPr>
          <w:rFonts w:cs="B Nazanin"/>
        </w:rPr>
        <w:t>.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 xml:space="preserve">طرح الحاق یک تبصره به ماده </w:t>
      </w:r>
      <w:r w:rsidRPr="00E50C1B">
        <w:rPr>
          <w:rFonts w:cs="B Nazanin"/>
          <w:rtl/>
          <w:lang w:bidi="fa-IR"/>
        </w:rPr>
        <w:t>۱۲۲</w:t>
      </w:r>
      <w:r w:rsidRPr="00E50C1B">
        <w:rPr>
          <w:rFonts w:cs="B Nazanin"/>
          <w:rtl/>
        </w:rPr>
        <w:t xml:space="preserve"> قانون آیین‌نامه داخلی مجلس شورای اسلامی</w:t>
      </w:r>
      <w:r w:rsidRPr="00E50C1B">
        <w:rPr>
          <w:rFonts w:cs="B Nazanin"/>
        </w:rPr>
        <w:t xml:space="preserve">. 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 xml:space="preserve">طرح اصلاح تبصره </w:t>
      </w:r>
      <w:r w:rsidRPr="00E50C1B">
        <w:rPr>
          <w:rFonts w:cs="B Nazanin"/>
          <w:rtl/>
          <w:lang w:bidi="fa-IR"/>
        </w:rPr>
        <w:t>۲</w:t>
      </w:r>
      <w:r w:rsidRPr="00E50C1B">
        <w:rPr>
          <w:rFonts w:cs="B Nazanin"/>
          <w:rtl/>
        </w:rPr>
        <w:t xml:space="preserve"> ماده </w:t>
      </w:r>
      <w:r w:rsidRPr="00E50C1B">
        <w:rPr>
          <w:rFonts w:cs="B Nazanin"/>
          <w:rtl/>
          <w:lang w:bidi="fa-IR"/>
        </w:rPr>
        <w:t>۱۲</w:t>
      </w:r>
      <w:r w:rsidRPr="00E50C1B">
        <w:rPr>
          <w:rFonts w:cs="B Nazanin"/>
          <w:rtl/>
        </w:rPr>
        <w:t xml:space="preserve"> قانون دیوان عدالت اداری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 xml:space="preserve">طرح اصلاح ماده </w:t>
      </w:r>
      <w:r w:rsidRPr="00E50C1B">
        <w:rPr>
          <w:rFonts w:cs="B Nazanin"/>
          <w:rtl/>
          <w:lang w:bidi="fa-IR"/>
        </w:rPr>
        <w:t>۵۹</w:t>
      </w:r>
      <w:r w:rsidRPr="00E50C1B">
        <w:rPr>
          <w:rFonts w:cs="B Nazanin"/>
          <w:rtl/>
        </w:rPr>
        <w:t xml:space="preserve"> قانون آیین‌نامه داخلی مجلس شورای اسلامی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>طرح ارتقای خدمات حقوقی و قضایی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 xml:space="preserve">طرح اصلاح ماده </w:t>
      </w:r>
      <w:r w:rsidRPr="00E50C1B">
        <w:rPr>
          <w:rFonts w:cs="B Nazanin"/>
          <w:rtl/>
          <w:lang w:bidi="fa-IR"/>
        </w:rPr>
        <w:t>۴۴</w:t>
      </w:r>
      <w:r w:rsidRPr="00E50C1B">
        <w:rPr>
          <w:rFonts w:cs="B Nazanin"/>
          <w:rtl/>
        </w:rPr>
        <w:t xml:space="preserve"> قانون آیین‌نامه داخلی مجلس شورای اسلامی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>طرح قانون جامع حفاظت از اراضی کشاورزی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 xml:space="preserve">طرح الحاق و اصلاح موادی از قانون حمایت از مرمت و احیای بافت‌های تاریخی- فرهنگی مصوب </w:t>
      </w:r>
      <w:r w:rsidRPr="00E50C1B">
        <w:rPr>
          <w:rFonts w:cs="B Nazanin"/>
          <w:rtl/>
          <w:lang w:bidi="fa-IR"/>
        </w:rPr>
        <w:t>۱۳۹۸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>طرح اساسنامه شرکت ملی گاز ایران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>طرح اساسنامه شرکت ملی پالایش و پخش فراورده‌های نفتی ایران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 xml:space="preserve">طرح الحاق دو جزء به تبصره دو بند (چ) ماده </w:t>
      </w:r>
      <w:r w:rsidRPr="00E50C1B">
        <w:rPr>
          <w:rFonts w:cs="B Nazanin"/>
          <w:rtl/>
          <w:lang w:bidi="fa-IR"/>
        </w:rPr>
        <w:t>۳۸</w:t>
      </w:r>
      <w:r w:rsidRPr="00E50C1B">
        <w:rPr>
          <w:rFonts w:cs="B Nazanin"/>
          <w:rtl/>
        </w:rPr>
        <w:t xml:space="preserve"> قانون رفع موانع تولید رقابت پذیر و ارتقای نظام مالی کشور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>طرح انسجام مزایده ماشین آلات خط تولید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 xml:space="preserve">طرح اصلاح ماده یک قانون تعیین تکلیف وضعیت ثبتی اراضی و ساختمان‌های فاقد سند رسمی مصوب </w:t>
      </w:r>
      <w:r w:rsidRPr="00E50C1B">
        <w:rPr>
          <w:rFonts w:cs="B Nazanin"/>
          <w:rtl/>
          <w:lang w:bidi="fa-IR"/>
        </w:rPr>
        <w:t>۲۰</w:t>
      </w:r>
      <w:r w:rsidRPr="00E50C1B">
        <w:rPr>
          <w:rFonts w:cs="B Nazanin"/>
          <w:rtl/>
        </w:rPr>
        <w:t xml:space="preserve"> آذر </w:t>
      </w:r>
      <w:r w:rsidRPr="00E50C1B">
        <w:rPr>
          <w:rFonts w:cs="B Nazanin"/>
          <w:rtl/>
          <w:lang w:bidi="fa-IR"/>
        </w:rPr>
        <w:t>۱۳۹۰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>طرح تشکیل وزارتخانه‌های انرژی و آب و محیط‌زیست</w:t>
      </w:r>
    </w:p>
    <w:p w:rsidR="00E50C1B" w:rsidRPr="00E50C1B" w:rsidRDefault="00E50C1B" w:rsidP="00E50C1B">
      <w:pPr>
        <w:pStyle w:val="NormalWeb"/>
        <w:numPr>
          <w:ilvl w:val="0"/>
          <w:numId w:val="40"/>
        </w:numPr>
        <w:bidi/>
        <w:ind w:left="-760" w:right="-993"/>
        <w:jc w:val="both"/>
        <w:rPr>
          <w:rFonts w:cs="B Nazanin"/>
          <w:rtl/>
        </w:rPr>
      </w:pPr>
      <w:r w:rsidRPr="00E50C1B">
        <w:rPr>
          <w:rFonts w:cs="B Nazanin"/>
          <w:rtl/>
        </w:rPr>
        <w:t>طرح مقاوم‌سازی نظام ارزی</w:t>
      </w:r>
    </w:p>
    <w:p w:rsidR="000E0057" w:rsidRPr="00E50C1B" w:rsidRDefault="000E0057" w:rsidP="00E50C1B">
      <w:pPr>
        <w:spacing w:before="75" w:after="150"/>
        <w:ind w:right="-993"/>
        <w:jc w:val="both"/>
        <w:rPr>
          <w:rFonts w:cs="B Nazanin"/>
          <w:b/>
          <w:bCs/>
          <w:sz w:val="22"/>
          <w:szCs w:val="22"/>
        </w:rPr>
      </w:pPr>
    </w:p>
    <w:p w:rsidR="000E0057" w:rsidRDefault="000E0057" w:rsidP="006E338D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sectPr w:rsidR="000E0057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AB" w:rsidRDefault="007A11AB" w:rsidP="00915574">
      <w:r>
        <w:separator/>
      </w:r>
    </w:p>
  </w:endnote>
  <w:endnote w:type="continuationSeparator" w:id="0">
    <w:p w:rsidR="007A11AB" w:rsidRDefault="007A11AB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1A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AB" w:rsidRDefault="007A11AB" w:rsidP="00915574">
      <w:r>
        <w:separator/>
      </w:r>
    </w:p>
  </w:footnote>
  <w:footnote w:type="continuationSeparator" w:id="0">
    <w:p w:rsidR="007A11AB" w:rsidRDefault="007A11AB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2pt;height:12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4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5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6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8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1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4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6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9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0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1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2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4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5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6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8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0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1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2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3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5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6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6"/>
  </w:num>
  <w:num w:numId="3">
    <w:abstractNumId w:val="9"/>
  </w:num>
  <w:num w:numId="4">
    <w:abstractNumId w:val="12"/>
  </w:num>
  <w:num w:numId="5">
    <w:abstractNumId w:val="39"/>
  </w:num>
  <w:num w:numId="6">
    <w:abstractNumId w:val="11"/>
  </w:num>
  <w:num w:numId="7">
    <w:abstractNumId w:val="2"/>
  </w:num>
  <w:num w:numId="8">
    <w:abstractNumId w:val="17"/>
  </w:num>
  <w:num w:numId="9">
    <w:abstractNumId w:val="37"/>
  </w:num>
  <w:num w:numId="10">
    <w:abstractNumId w:val="28"/>
  </w:num>
  <w:num w:numId="11">
    <w:abstractNumId w:val="7"/>
  </w:num>
  <w:num w:numId="12">
    <w:abstractNumId w:val="29"/>
  </w:num>
  <w:num w:numId="13">
    <w:abstractNumId w:val="16"/>
  </w:num>
  <w:num w:numId="14">
    <w:abstractNumId w:val="38"/>
  </w:num>
  <w:num w:numId="15">
    <w:abstractNumId w:val="26"/>
  </w:num>
  <w:num w:numId="16">
    <w:abstractNumId w:val="14"/>
  </w:num>
  <w:num w:numId="17">
    <w:abstractNumId w:val="24"/>
  </w:num>
  <w:num w:numId="18">
    <w:abstractNumId w:val="8"/>
  </w:num>
  <w:num w:numId="19">
    <w:abstractNumId w:val="35"/>
  </w:num>
  <w:num w:numId="20">
    <w:abstractNumId w:val="13"/>
  </w:num>
  <w:num w:numId="21">
    <w:abstractNumId w:val="15"/>
  </w:num>
  <w:num w:numId="22">
    <w:abstractNumId w:val="34"/>
  </w:num>
  <w:num w:numId="23">
    <w:abstractNumId w:val="5"/>
  </w:num>
  <w:num w:numId="24">
    <w:abstractNumId w:val="19"/>
  </w:num>
  <w:num w:numId="25">
    <w:abstractNumId w:val="4"/>
  </w:num>
  <w:num w:numId="26">
    <w:abstractNumId w:val="0"/>
  </w:num>
  <w:num w:numId="27">
    <w:abstractNumId w:val="25"/>
  </w:num>
  <w:num w:numId="28">
    <w:abstractNumId w:val="31"/>
  </w:num>
  <w:num w:numId="29">
    <w:abstractNumId w:val="20"/>
  </w:num>
  <w:num w:numId="30">
    <w:abstractNumId w:val="22"/>
  </w:num>
  <w:num w:numId="31">
    <w:abstractNumId w:val="10"/>
  </w:num>
  <w:num w:numId="32">
    <w:abstractNumId w:val="6"/>
  </w:num>
  <w:num w:numId="33">
    <w:abstractNumId w:val="18"/>
  </w:num>
  <w:num w:numId="34">
    <w:abstractNumId w:val="1"/>
  </w:num>
  <w:num w:numId="35">
    <w:abstractNumId w:val="30"/>
  </w:num>
  <w:num w:numId="36">
    <w:abstractNumId w:val="23"/>
  </w:num>
  <w:num w:numId="37">
    <w:abstractNumId w:val="27"/>
  </w:num>
  <w:num w:numId="38">
    <w:abstractNumId w:val="21"/>
  </w:num>
  <w:num w:numId="39">
    <w:abstractNumId w:val="32"/>
  </w:num>
  <w:num w:numId="4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297"/>
    <w:rsid w:val="00012CAA"/>
    <w:rsid w:val="00013432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5D39"/>
    <w:rsid w:val="0015631F"/>
    <w:rsid w:val="0015773B"/>
    <w:rsid w:val="0016161F"/>
    <w:rsid w:val="00161FEA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6E8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57E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586C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11AB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24A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5D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362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6549"/>
    <w:rsid w:val="00A0788B"/>
    <w:rsid w:val="00A078C3"/>
    <w:rsid w:val="00A10438"/>
    <w:rsid w:val="00A10916"/>
    <w:rsid w:val="00A10B68"/>
    <w:rsid w:val="00A112DA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6767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31D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031"/>
    <w:rsid w:val="00AA277F"/>
    <w:rsid w:val="00AA2884"/>
    <w:rsid w:val="00AA29FB"/>
    <w:rsid w:val="00AA38F5"/>
    <w:rsid w:val="00AA3C76"/>
    <w:rsid w:val="00AA3DE1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0186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DD9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46F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448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B61"/>
    <w:rsid w:val="00DF5D9B"/>
    <w:rsid w:val="00DF6722"/>
    <w:rsid w:val="00DF77FD"/>
    <w:rsid w:val="00DF7C4D"/>
    <w:rsid w:val="00DF7DCD"/>
    <w:rsid w:val="00E006A0"/>
    <w:rsid w:val="00E0094D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C1B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9EB"/>
    <w:rsid w:val="00EE3270"/>
    <w:rsid w:val="00EE42E5"/>
    <w:rsid w:val="00EE4CBA"/>
    <w:rsid w:val="00EE5A79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06E67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EB"/>
    <w:rsid w:val="00F33C1C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5E275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68BB-CA2E-42BB-83BD-F8EE0FCF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6</cp:revision>
  <cp:lastPrinted>2025-04-13T08:47:00Z</cp:lastPrinted>
  <dcterms:created xsi:type="dcterms:W3CDTF">2025-04-13T04:58:00Z</dcterms:created>
  <dcterms:modified xsi:type="dcterms:W3CDTF">2025-04-13T08:48:00Z</dcterms:modified>
</cp:coreProperties>
</file>